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A1" w:rsidRPr="00AE20A1" w:rsidRDefault="00AE20A1" w:rsidP="00AE20A1">
      <w:pPr>
        <w:rPr>
          <w:rFonts w:ascii="Times New Roman" w:hAnsi="Times New Roman"/>
          <w:b/>
          <w:bCs/>
          <w:sz w:val="24"/>
          <w:szCs w:val="24"/>
          <w:u w:val="single"/>
        </w:rPr>
      </w:pPr>
      <w:r w:rsidRPr="00AE20A1">
        <w:rPr>
          <w:rFonts w:ascii="Times New Roman" w:hAnsi="Times New Roman"/>
          <w:b/>
          <w:bCs/>
          <w:sz w:val="24"/>
          <w:szCs w:val="24"/>
          <w:u w:val="single"/>
        </w:rPr>
        <w:t>Functions of BOG as in Statutes</w:t>
      </w:r>
    </w:p>
    <w:p w:rsidR="00AE20A1" w:rsidRDefault="00AE20A1" w:rsidP="00AE20A1">
      <w:r>
        <w:t>The Board shall be the Principal Governing and Policy making Body of the University with powers as prescribed under Section-24 (6) of the Act.</w:t>
      </w:r>
    </w:p>
    <w:p w:rsidR="00AE20A1" w:rsidRDefault="00AE20A1" w:rsidP="00AE20A1">
      <w:r>
        <w:t>The Board shall exercise all the powers of the University not otherwise provided by the Act, the Statutes and the Regulations.</w:t>
      </w:r>
    </w:p>
    <w:p w:rsidR="00AE20A1" w:rsidRDefault="00AE20A1" w:rsidP="00AE20A1">
      <w:r>
        <w:t>The Board shall have the powers to review decisions of other Authorities if they are not in conformity with the provisions of the Act.</w:t>
      </w:r>
    </w:p>
    <w:p w:rsidR="00AE20A1" w:rsidRDefault="00AE20A1" w:rsidP="00AE20A1">
      <w:r w:rsidRPr="00A91F07">
        <w:rPr>
          <w:rFonts w:ascii="Times New Roman" w:hAnsi="Times New Roman"/>
          <w:b/>
          <w:bCs/>
          <w:sz w:val="24"/>
          <w:szCs w:val="24"/>
        </w:rPr>
        <w:t>Decision of the Board in interpretation of the Statutes</w:t>
      </w:r>
    </w:p>
    <w:p w:rsidR="00AE20A1" w:rsidRDefault="00AE20A1" w:rsidP="00AE20A1">
      <w:r w:rsidRPr="00AE20A1">
        <w:t>The decision of the Board on all questions relating to the interpretation of these Statutes and the provisions therein shall be final and binding.</w:t>
      </w:r>
    </w:p>
    <w:p w:rsidR="00AE20A1" w:rsidRPr="00AE20A1" w:rsidRDefault="00AE20A1" w:rsidP="00AE20A1">
      <w:pPr>
        <w:rPr>
          <w:rFonts w:ascii="Times New Roman" w:hAnsi="Times New Roman"/>
          <w:b/>
          <w:bCs/>
          <w:sz w:val="24"/>
          <w:szCs w:val="24"/>
        </w:rPr>
      </w:pPr>
      <w:r w:rsidRPr="00A91F07">
        <w:rPr>
          <w:rFonts w:ascii="Times New Roman" w:hAnsi="Times New Roman"/>
          <w:b/>
          <w:bCs/>
          <w:sz w:val="24"/>
          <w:szCs w:val="24"/>
        </w:rPr>
        <w:t>Creation of entities</w:t>
      </w:r>
    </w:p>
    <w:p w:rsidR="00AE20A1" w:rsidRDefault="00AE20A1" w:rsidP="00AE20A1">
      <w:r w:rsidRPr="00AE20A1">
        <w:t>The Board may lay down suitable Regulations and/or Guidelines for establishing entities including Special Purpose Vehicles (SPV), Companies under section-25 of the Companies Act, Registered Societies and other entities to promote academic and research excellence, innovation and entrepreneurship.</w:t>
      </w:r>
      <w:bookmarkStart w:id="0" w:name="_GoBack"/>
      <w:bookmarkEnd w:id="0"/>
    </w:p>
    <w:p w:rsidR="007A7F87" w:rsidRDefault="000F7C54"/>
    <w:p w:rsidR="00AE20A1" w:rsidRDefault="00AE20A1">
      <w:pPr>
        <w:rPr>
          <w:rFonts w:ascii="Times New Roman" w:hAnsi="Times New Roman"/>
          <w:b/>
          <w:bCs/>
          <w:sz w:val="24"/>
          <w:szCs w:val="24"/>
          <w:u w:val="single"/>
        </w:rPr>
      </w:pPr>
      <w:r>
        <w:rPr>
          <w:rFonts w:ascii="Times New Roman" w:hAnsi="Times New Roman"/>
          <w:b/>
          <w:bCs/>
          <w:sz w:val="24"/>
          <w:szCs w:val="24"/>
          <w:u w:val="single"/>
        </w:rPr>
        <w:br w:type="page"/>
      </w:r>
    </w:p>
    <w:p w:rsidR="00AE20A1" w:rsidRPr="00AE20A1" w:rsidRDefault="00AE20A1" w:rsidP="00AE20A1">
      <w:pPr>
        <w:rPr>
          <w:rFonts w:ascii="Times New Roman" w:hAnsi="Times New Roman"/>
          <w:b/>
          <w:bCs/>
          <w:sz w:val="24"/>
          <w:szCs w:val="24"/>
          <w:u w:val="single"/>
        </w:rPr>
      </w:pPr>
      <w:r w:rsidRPr="00AE20A1">
        <w:rPr>
          <w:rFonts w:ascii="Times New Roman" w:hAnsi="Times New Roman"/>
          <w:b/>
          <w:bCs/>
          <w:sz w:val="24"/>
          <w:szCs w:val="24"/>
          <w:u w:val="single"/>
        </w:rPr>
        <w:lastRenderedPageBreak/>
        <w:t xml:space="preserve">Functions of </w:t>
      </w:r>
      <w:r>
        <w:rPr>
          <w:rFonts w:ascii="Times New Roman" w:hAnsi="Times New Roman"/>
          <w:b/>
          <w:bCs/>
          <w:sz w:val="24"/>
          <w:szCs w:val="24"/>
          <w:u w:val="single"/>
        </w:rPr>
        <w:t xml:space="preserve">Executive Council </w:t>
      </w:r>
      <w:r w:rsidRPr="00AE20A1">
        <w:rPr>
          <w:rFonts w:ascii="Times New Roman" w:hAnsi="Times New Roman"/>
          <w:b/>
          <w:bCs/>
          <w:sz w:val="24"/>
          <w:szCs w:val="24"/>
          <w:u w:val="single"/>
        </w:rPr>
        <w:t>as in Statutes</w:t>
      </w:r>
    </w:p>
    <w:p w:rsidR="00AE20A1" w:rsidRDefault="00AE20A1" w:rsidP="00AE20A1">
      <w:pPr>
        <w:rPr>
          <w:sz w:val="24"/>
          <w:szCs w:val="24"/>
        </w:rPr>
      </w:pPr>
    </w:p>
    <w:p w:rsidR="00AE20A1" w:rsidRPr="00AE20A1" w:rsidRDefault="00AE20A1" w:rsidP="00AE20A1">
      <w:pPr>
        <w:rPr>
          <w:sz w:val="24"/>
          <w:szCs w:val="24"/>
        </w:rPr>
      </w:pPr>
      <w:r w:rsidRPr="00AE20A1">
        <w:rPr>
          <w:sz w:val="24"/>
          <w:szCs w:val="24"/>
        </w:rPr>
        <w:t>The Executive Council shall be the Principal Executive Body of the University.</w:t>
      </w:r>
    </w:p>
    <w:p w:rsidR="00AE20A1" w:rsidRPr="00AE20A1" w:rsidRDefault="00AE20A1" w:rsidP="00AE20A1">
      <w:pPr>
        <w:rPr>
          <w:sz w:val="24"/>
          <w:szCs w:val="24"/>
        </w:rPr>
      </w:pPr>
      <w:r w:rsidRPr="00AE20A1">
        <w:rPr>
          <w:sz w:val="24"/>
          <w:szCs w:val="24"/>
        </w:rPr>
        <w:t>The powers and functions of the Executive Council shall be:</w:t>
      </w:r>
    </w:p>
    <w:p w:rsidR="00AE20A1" w:rsidRPr="00AE20A1" w:rsidRDefault="00AE20A1" w:rsidP="00AE20A1">
      <w:pPr>
        <w:pStyle w:val="ListParagraph"/>
        <w:numPr>
          <w:ilvl w:val="0"/>
          <w:numId w:val="1"/>
        </w:numPr>
        <w:rPr>
          <w:sz w:val="24"/>
          <w:szCs w:val="24"/>
        </w:rPr>
      </w:pPr>
      <w:r w:rsidRPr="00AE20A1">
        <w:rPr>
          <w:sz w:val="24"/>
          <w:szCs w:val="24"/>
        </w:rPr>
        <w:t>To advise the Academic Council and Research Council in matters that have bearing on the administration and management of the University;</w:t>
      </w:r>
    </w:p>
    <w:p w:rsidR="00AE20A1" w:rsidRPr="00AE20A1" w:rsidRDefault="00AE20A1" w:rsidP="00AE20A1">
      <w:pPr>
        <w:pStyle w:val="ListParagraph"/>
        <w:numPr>
          <w:ilvl w:val="0"/>
          <w:numId w:val="1"/>
        </w:numPr>
        <w:rPr>
          <w:sz w:val="24"/>
          <w:szCs w:val="24"/>
        </w:rPr>
      </w:pPr>
      <w:r w:rsidRPr="00AE20A1">
        <w:rPr>
          <w:sz w:val="24"/>
          <w:szCs w:val="24"/>
        </w:rPr>
        <w:t>To formulate, alter, amend, repeal and approve all the Regulations, Rules, Guidelines, and Manuals of the University; and</w:t>
      </w:r>
    </w:p>
    <w:p w:rsidR="00AE20A1" w:rsidRPr="00AE20A1" w:rsidRDefault="00AE20A1" w:rsidP="00AE20A1">
      <w:pPr>
        <w:pStyle w:val="ListParagraph"/>
        <w:numPr>
          <w:ilvl w:val="0"/>
          <w:numId w:val="1"/>
        </w:numPr>
        <w:rPr>
          <w:sz w:val="24"/>
          <w:szCs w:val="24"/>
        </w:rPr>
      </w:pPr>
      <w:r w:rsidRPr="00AE20A1">
        <w:rPr>
          <w:sz w:val="24"/>
          <w:szCs w:val="24"/>
        </w:rPr>
        <w:t>To perform such other functions as may be assigned by the Board.</w:t>
      </w:r>
    </w:p>
    <w:p w:rsidR="00AE20A1" w:rsidRDefault="00AE20A1">
      <w:r>
        <w:br w:type="page"/>
      </w:r>
    </w:p>
    <w:p w:rsidR="00AE20A1" w:rsidRPr="00AE20A1" w:rsidRDefault="00AE20A1" w:rsidP="00AE20A1">
      <w:pPr>
        <w:rPr>
          <w:rFonts w:ascii="Times New Roman" w:hAnsi="Times New Roman"/>
          <w:b/>
          <w:bCs/>
          <w:sz w:val="24"/>
          <w:szCs w:val="24"/>
          <w:u w:val="single"/>
        </w:rPr>
      </w:pPr>
      <w:r w:rsidRPr="00AE20A1">
        <w:rPr>
          <w:rFonts w:ascii="Times New Roman" w:hAnsi="Times New Roman"/>
          <w:b/>
          <w:bCs/>
          <w:sz w:val="24"/>
          <w:szCs w:val="24"/>
          <w:u w:val="single"/>
        </w:rPr>
        <w:lastRenderedPageBreak/>
        <w:t xml:space="preserve">Functions </w:t>
      </w:r>
      <w:proofErr w:type="gramStart"/>
      <w:r w:rsidRPr="00AE20A1">
        <w:rPr>
          <w:rFonts w:ascii="Times New Roman" w:hAnsi="Times New Roman"/>
          <w:b/>
          <w:bCs/>
          <w:sz w:val="24"/>
          <w:szCs w:val="24"/>
          <w:u w:val="single"/>
        </w:rPr>
        <w:t xml:space="preserve">of </w:t>
      </w:r>
      <w:r>
        <w:rPr>
          <w:rFonts w:ascii="Times New Roman" w:hAnsi="Times New Roman"/>
          <w:b/>
          <w:bCs/>
          <w:sz w:val="24"/>
          <w:szCs w:val="24"/>
          <w:u w:val="single"/>
        </w:rPr>
        <w:t xml:space="preserve"> Academic</w:t>
      </w:r>
      <w:proofErr w:type="gramEnd"/>
      <w:r>
        <w:rPr>
          <w:rFonts w:ascii="Times New Roman" w:hAnsi="Times New Roman"/>
          <w:b/>
          <w:bCs/>
          <w:sz w:val="24"/>
          <w:szCs w:val="24"/>
          <w:u w:val="single"/>
        </w:rPr>
        <w:t xml:space="preserve"> Council </w:t>
      </w:r>
      <w:r w:rsidRPr="00AE20A1">
        <w:rPr>
          <w:rFonts w:ascii="Times New Roman" w:hAnsi="Times New Roman"/>
          <w:b/>
          <w:bCs/>
          <w:sz w:val="24"/>
          <w:szCs w:val="24"/>
          <w:u w:val="single"/>
        </w:rPr>
        <w:t>as in Statutes</w:t>
      </w:r>
    </w:p>
    <w:p w:rsidR="00AE20A1" w:rsidRDefault="00AE20A1" w:rsidP="00AE20A1">
      <w:pPr>
        <w:spacing w:after="0" w:line="240" w:lineRule="auto"/>
        <w:jc w:val="both"/>
        <w:rPr>
          <w:rFonts w:ascii="Times New Roman" w:hAnsi="Times New Roman"/>
          <w:sz w:val="24"/>
          <w:szCs w:val="24"/>
        </w:rPr>
      </w:pPr>
    </w:p>
    <w:p w:rsidR="00AE20A1" w:rsidRPr="00C705BC" w:rsidRDefault="00AE20A1" w:rsidP="00C705BC">
      <w:pPr>
        <w:jc w:val="both"/>
        <w:rPr>
          <w:sz w:val="24"/>
          <w:szCs w:val="24"/>
        </w:rPr>
      </w:pPr>
      <w:r w:rsidRPr="00C705BC">
        <w:rPr>
          <w:sz w:val="24"/>
          <w:szCs w:val="24"/>
        </w:rPr>
        <w:t>The Academic Council is the Principal Academic Body of the University.</w:t>
      </w:r>
    </w:p>
    <w:p w:rsidR="00AE20A1" w:rsidRPr="00C705BC" w:rsidRDefault="00AE20A1" w:rsidP="00C705BC">
      <w:pPr>
        <w:jc w:val="both"/>
        <w:rPr>
          <w:sz w:val="24"/>
          <w:szCs w:val="24"/>
        </w:rPr>
      </w:pPr>
      <w:r w:rsidRPr="00C705BC">
        <w:rPr>
          <w:sz w:val="24"/>
          <w:szCs w:val="24"/>
        </w:rPr>
        <w:t>The powers and functions of the Academic Council shall be:</w:t>
      </w:r>
    </w:p>
    <w:p w:rsidR="00AE20A1" w:rsidRPr="00C705BC" w:rsidRDefault="00AE20A1" w:rsidP="00C705BC">
      <w:pPr>
        <w:pStyle w:val="ListParagraph"/>
        <w:numPr>
          <w:ilvl w:val="0"/>
          <w:numId w:val="2"/>
        </w:numPr>
        <w:jc w:val="both"/>
        <w:rPr>
          <w:sz w:val="24"/>
          <w:szCs w:val="24"/>
        </w:rPr>
      </w:pPr>
      <w:r w:rsidRPr="00C705BC">
        <w:rPr>
          <w:sz w:val="24"/>
          <w:szCs w:val="24"/>
        </w:rPr>
        <w:t>T</w:t>
      </w:r>
      <w:r w:rsidR="00C705BC">
        <w:rPr>
          <w:sz w:val="24"/>
          <w:szCs w:val="24"/>
        </w:rPr>
        <w:t>o coordinate and supervise the A</w:t>
      </w:r>
      <w:r w:rsidRPr="00C705BC">
        <w:rPr>
          <w:sz w:val="24"/>
          <w:szCs w:val="24"/>
        </w:rPr>
        <w:t>cademic policies of the University as prescribed under Section-26 (2) of the Act;</w:t>
      </w:r>
    </w:p>
    <w:p w:rsidR="00AE20A1" w:rsidRPr="00C705BC" w:rsidRDefault="00AE20A1" w:rsidP="00C705BC">
      <w:pPr>
        <w:pStyle w:val="ListParagraph"/>
        <w:numPr>
          <w:ilvl w:val="0"/>
          <w:numId w:val="2"/>
        </w:numPr>
        <w:jc w:val="both"/>
        <w:rPr>
          <w:sz w:val="24"/>
          <w:szCs w:val="24"/>
        </w:rPr>
      </w:pPr>
      <w:r w:rsidRPr="00C705BC">
        <w:rPr>
          <w:sz w:val="24"/>
          <w:szCs w:val="24"/>
        </w:rPr>
        <w:t xml:space="preserve">To scrutinize and approve the proposals with or without modification of the Boards of </w:t>
      </w:r>
      <w:proofErr w:type="gramStart"/>
      <w:r w:rsidRPr="00C705BC">
        <w:rPr>
          <w:sz w:val="24"/>
          <w:szCs w:val="24"/>
        </w:rPr>
        <w:t>Studies  with</w:t>
      </w:r>
      <w:proofErr w:type="gramEnd"/>
      <w:r w:rsidRPr="00C705BC">
        <w:rPr>
          <w:sz w:val="24"/>
          <w:szCs w:val="24"/>
        </w:rPr>
        <w:t xml:space="preserve"> regard to courses of study, academic, curricula, syllabi and modifications thereof, etc., provided that where the Academic Council differs on any proposal, it shall have the right to return the matter for reconsideration to the Board of Studies concerned or reject it, after giving reasons to do so.</w:t>
      </w:r>
    </w:p>
    <w:p w:rsidR="00AE20A1" w:rsidRPr="00C705BC" w:rsidRDefault="00AE20A1" w:rsidP="00C705BC">
      <w:pPr>
        <w:pStyle w:val="ListParagraph"/>
        <w:numPr>
          <w:ilvl w:val="0"/>
          <w:numId w:val="2"/>
        </w:numPr>
        <w:jc w:val="both"/>
        <w:rPr>
          <w:sz w:val="24"/>
          <w:szCs w:val="24"/>
        </w:rPr>
      </w:pPr>
      <w:r w:rsidRPr="00C705BC">
        <w:rPr>
          <w:sz w:val="24"/>
          <w:szCs w:val="24"/>
        </w:rPr>
        <w:t xml:space="preserve">To frame appropriate Regulation in respect of the mode of teaching-learning adopted to impart education to the students including direct contact, online, hybrid / blended or any other mode deemed fit. </w:t>
      </w:r>
    </w:p>
    <w:p w:rsidR="00AE20A1" w:rsidRPr="00C705BC" w:rsidRDefault="00AE20A1" w:rsidP="00C705BC">
      <w:pPr>
        <w:pStyle w:val="ListParagraph"/>
        <w:numPr>
          <w:ilvl w:val="0"/>
          <w:numId w:val="2"/>
        </w:numPr>
        <w:jc w:val="both"/>
        <w:rPr>
          <w:sz w:val="24"/>
          <w:szCs w:val="24"/>
        </w:rPr>
      </w:pPr>
      <w:r w:rsidRPr="00C705BC">
        <w:rPr>
          <w:sz w:val="24"/>
          <w:szCs w:val="24"/>
        </w:rPr>
        <w:t>To recommend to the Executive Council proposals for institution of new programmes of study.</w:t>
      </w:r>
    </w:p>
    <w:p w:rsidR="00AE20A1" w:rsidRPr="00C705BC" w:rsidRDefault="00AE20A1" w:rsidP="00C705BC">
      <w:pPr>
        <w:pStyle w:val="ListParagraph"/>
        <w:numPr>
          <w:ilvl w:val="0"/>
          <w:numId w:val="2"/>
        </w:numPr>
        <w:jc w:val="both"/>
        <w:rPr>
          <w:sz w:val="24"/>
          <w:szCs w:val="24"/>
        </w:rPr>
      </w:pPr>
      <w:r w:rsidRPr="00C705BC">
        <w:rPr>
          <w:sz w:val="24"/>
          <w:szCs w:val="24"/>
        </w:rPr>
        <w:t>To recommend to the Executive Council on the institution of scholarships, studentships, fellowships, prizes and medals, and to frame Regulations for the award of the same.</w:t>
      </w:r>
    </w:p>
    <w:p w:rsidR="00AE20A1" w:rsidRPr="00C705BC" w:rsidRDefault="00AE20A1" w:rsidP="00C705BC">
      <w:pPr>
        <w:pStyle w:val="ListParagraph"/>
        <w:numPr>
          <w:ilvl w:val="0"/>
          <w:numId w:val="2"/>
        </w:numPr>
        <w:jc w:val="both"/>
        <w:rPr>
          <w:sz w:val="24"/>
          <w:szCs w:val="24"/>
        </w:rPr>
      </w:pPr>
      <w:r w:rsidRPr="00C705BC">
        <w:rPr>
          <w:sz w:val="24"/>
          <w:szCs w:val="24"/>
        </w:rPr>
        <w:t>To advise the Executive Council on suggestions(s) pertaining to academic affairs made by it.</w:t>
      </w:r>
    </w:p>
    <w:p w:rsidR="00AE20A1" w:rsidRPr="00C705BC" w:rsidRDefault="00AE20A1" w:rsidP="00C705BC">
      <w:pPr>
        <w:pStyle w:val="ListParagraph"/>
        <w:numPr>
          <w:ilvl w:val="0"/>
          <w:numId w:val="2"/>
        </w:numPr>
        <w:jc w:val="both"/>
        <w:rPr>
          <w:sz w:val="24"/>
          <w:szCs w:val="24"/>
        </w:rPr>
      </w:pPr>
      <w:r w:rsidRPr="00C705BC">
        <w:rPr>
          <w:sz w:val="24"/>
          <w:szCs w:val="24"/>
        </w:rPr>
        <w:t>To perform such other functions as may be assigned by the Executive Council</w:t>
      </w:r>
    </w:p>
    <w:p w:rsidR="00AE20A1" w:rsidRPr="00C705BC" w:rsidRDefault="00AE20A1" w:rsidP="00C705BC">
      <w:pPr>
        <w:pStyle w:val="ListParagraph"/>
        <w:numPr>
          <w:ilvl w:val="0"/>
          <w:numId w:val="2"/>
        </w:numPr>
        <w:jc w:val="both"/>
        <w:rPr>
          <w:sz w:val="24"/>
          <w:szCs w:val="24"/>
        </w:rPr>
      </w:pPr>
      <w:r w:rsidRPr="00C705BC">
        <w:rPr>
          <w:sz w:val="24"/>
          <w:szCs w:val="24"/>
        </w:rPr>
        <w:t>To be responsible for the quality, standard and integrity of academic activities of the University;</w:t>
      </w:r>
    </w:p>
    <w:p w:rsidR="00AE20A1" w:rsidRPr="00C705BC" w:rsidRDefault="00AE20A1" w:rsidP="00C705BC">
      <w:pPr>
        <w:pStyle w:val="ListParagraph"/>
        <w:numPr>
          <w:ilvl w:val="0"/>
          <w:numId w:val="2"/>
        </w:numPr>
        <w:jc w:val="both"/>
        <w:rPr>
          <w:sz w:val="24"/>
          <w:szCs w:val="24"/>
        </w:rPr>
      </w:pPr>
      <w:r w:rsidRPr="00C705BC">
        <w:rPr>
          <w:sz w:val="24"/>
          <w:szCs w:val="24"/>
        </w:rPr>
        <w:t>To constitute Committees such as Board of Studies, Board of Examinations and others as required;</w:t>
      </w:r>
    </w:p>
    <w:p w:rsidR="00AE20A1" w:rsidRPr="00C705BC" w:rsidRDefault="00AE20A1" w:rsidP="00C705BC">
      <w:pPr>
        <w:pStyle w:val="ListParagraph"/>
        <w:numPr>
          <w:ilvl w:val="0"/>
          <w:numId w:val="2"/>
        </w:numPr>
        <w:jc w:val="both"/>
        <w:rPr>
          <w:sz w:val="24"/>
          <w:szCs w:val="24"/>
        </w:rPr>
      </w:pPr>
      <w:r w:rsidRPr="00C705BC">
        <w:rPr>
          <w:sz w:val="24"/>
          <w:szCs w:val="24"/>
        </w:rPr>
        <w:t>To recommend the conferment of degrees/diplomas/certificates on qualifying persons after successful completion of the programmes; and</w:t>
      </w:r>
    </w:p>
    <w:p w:rsidR="00C705BC" w:rsidRDefault="00AE20A1" w:rsidP="00AE20A1">
      <w:pPr>
        <w:pStyle w:val="ListParagraph"/>
        <w:numPr>
          <w:ilvl w:val="0"/>
          <w:numId w:val="2"/>
        </w:numPr>
        <w:jc w:val="both"/>
        <w:rPr>
          <w:sz w:val="24"/>
          <w:szCs w:val="24"/>
        </w:rPr>
      </w:pPr>
      <w:r w:rsidRPr="00C705BC">
        <w:rPr>
          <w:sz w:val="24"/>
          <w:szCs w:val="24"/>
        </w:rPr>
        <w:t>To recommend the conferment of honorary degrees.</w:t>
      </w:r>
    </w:p>
    <w:p w:rsidR="00AE20A1" w:rsidRPr="00C705BC" w:rsidRDefault="00AE20A1" w:rsidP="00AE20A1">
      <w:pPr>
        <w:pStyle w:val="ListParagraph"/>
        <w:numPr>
          <w:ilvl w:val="0"/>
          <w:numId w:val="2"/>
        </w:numPr>
        <w:jc w:val="both"/>
        <w:rPr>
          <w:sz w:val="24"/>
          <w:szCs w:val="24"/>
        </w:rPr>
      </w:pPr>
      <w:r w:rsidRPr="00C705BC">
        <w:rPr>
          <w:sz w:val="24"/>
          <w:szCs w:val="24"/>
        </w:rPr>
        <w:t>The Academic Council shall seek the approval of the Executive Council in relevant matters.</w:t>
      </w:r>
    </w:p>
    <w:p w:rsidR="00C705BC" w:rsidRDefault="00C705BC">
      <w:r>
        <w:br w:type="page"/>
      </w:r>
    </w:p>
    <w:p w:rsidR="00C705BC" w:rsidRPr="00AE20A1" w:rsidRDefault="00C705BC" w:rsidP="00C705BC">
      <w:pPr>
        <w:rPr>
          <w:rFonts w:ascii="Times New Roman" w:hAnsi="Times New Roman"/>
          <w:b/>
          <w:bCs/>
          <w:sz w:val="24"/>
          <w:szCs w:val="24"/>
          <w:u w:val="single"/>
        </w:rPr>
      </w:pPr>
      <w:r w:rsidRPr="00AE20A1">
        <w:rPr>
          <w:rFonts w:ascii="Times New Roman" w:hAnsi="Times New Roman"/>
          <w:b/>
          <w:bCs/>
          <w:sz w:val="24"/>
          <w:szCs w:val="24"/>
          <w:u w:val="single"/>
        </w:rPr>
        <w:lastRenderedPageBreak/>
        <w:t xml:space="preserve">Functions of </w:t>
      </w:r>
      <w:r>
        <w:rPr>
          <w:rFonts w:ascii="Times New Roman" w:hAnsi="Times New Roman"/>
          <w:b/>
          <w:bCs/>
          <w:sz w:val="24"/>
          <w:szCs w:val="24"/>
          <w:u w:val="single"/>
        </w:rPr>
        <w:t xml:space="preserve">Research Council </w:t>
      </w:r>
      <w:r w:rsidRPr="00AE20A1">
        <w:rPr>
          <w:rFonts w:ascii="Times New Roman" w:hAnsi="Times New Roman"/>
          <w:b/>
          <w:bCs/>
          <w:sz w:val="24"/>
          <w:szCs w:val="24"/>
          <w:u w:val="single"/>
        </w:rPr>
        <w:t>as in Statutes</w:t>
      </w:r>
    </w:p>
    <w:p w:rsidR="00C705BC" w:rsidRPr="00C705BC" w:rsidRDefault="00C705BC" w:rsidP="00BB433D">
      <w:pPr>
        <w:spacing w:line="480" w:lineRule="auto"/>
        <w:rPr>
          <w:sz w:val="24"/>
          <w:szCs w:val="24"/>
        </w:rPr>
      </w:pPr>
      <w:r w:rsidRPr="00C705BC">
        <w:rPr>
          <w:sz w:val="24"/>
          <w:szCs w:val="24"/>
        </w:rPr>
        <w:t>The Research Council shall:</w:t>
      </w:r>
    </w:p>
    <w:p w:rsidR="00C705BC" w:rsidRPr="00C705BC" w:rsidRDefault="00C705BC" w:rsidP="00BB433D">
      <w:pPr>
        <w:pStyle w:val="ListParagraph"/>
        <w:numPr>
          <w:ilvl w:val="0"/>
          <w:numId w:val="3"/>
        </w:numPr>
        <w:spacing w:line="480" w:lineRule="auto"/>
        <w:rPr>
          <w:sz w:val="24"/>
          <w:szCs w:val="24"/>
        </w:rPr>
      </w:pPr>
      <w:r w:rsidRPr="00C705BC">
        <w:rPr>
          <w:sz w:val="24"/>
          <w:szCs w:val="24"/>
        </w:rPr>
        <w:t>Promote</w:t>
      </w:r>
      <w:r>
        <w:rPr>
          <w:sz w:val="24"/>
          <w:szCs w:val="24"/>
        </w:rPr>
        <w:t xml:space="preserve"> research and its dissemination.</w:t>
      </w:r>
    </w:p>
    <w:p w:rsidR="00C705BC" w:rsidRPr="00C705BC" w:rsidRDefault="00C705BC" w:rsidP="00BB433D">
      <w:pPr>
        <w:pStyle w:val="ListParagraph"/>
        <w:numPr>
          <w:ilvl w:val="0"/>
          <w:numId w:val="3"/>
        </w:numPr>
        <w:spacing w:line="480" w:lineRule="auto"/>
        <w:rPr>
          <w:sz w:val="24"/>
          <w:szCs w:val="24"/>
        </w:rPr>
      </w:pPr>
      <w:r w:rsidRPr="00C705BC">
        <w:rPr>
          <w:sz w:val="24"/>
          <w:szCs w:val="24"/>
        </w:rPr>
        <w:t>Coordinate and promote activities to enhance res</w:t>
      </w:r>
      <w:r>
        <w:rPr>
          <w:sz w:val="24"/>
          <w:szCs w:val="24"/>
        </w:rPr>
        <w:t>earch culture in the University.</w:t>
      </w:r>
    </w:p>
    <w:p w:rsidR="00C705BC" w:rsidRPr="00C705BC" w:rsidRDefault="00C705BC" w:rsidP="00BB433D">
      <w:pPr>
        <w:pStyle w:val="ListParagraph"/>
        <w:numPr>
          <w:ilvl w:val="0"/>
          <w:numId w:val="3"/>
        </w:numPr>
        <w:spacing w:line="480" w:lineRule="auto"/>
        <w:rPr>
          <w:sz w:val="24"/>
          <w:szCs w:val="24"/>
        </w:rPr>
      </w:pPr>
      <w:r w:rsidRPr="00C705BC">
        <w:rPr>
          <w:sz w:val="24"/>
          <w:szCs w:val="24"/>
        </w:rPr>
        <w:t>Formulate, co-ordinate and supervise the</w:t>
      </w:r>
      <w:r>
        <w:rPr>
          <w:sz w:val="24"/>
          <w:szCs w:val="24"/>
        </w:rPr>
        <w:t xml:space="preserve"> R&amp;D policies of the University.</w:t>
      </w:r>
    </w:p>
    <w:p w:rsidR="00C705BC" w:rsidRPr="00C705BC" w:rsidRDefault="00C705BC" w:rsidP="00BB433D">
      <w:pPr>
        <w:pStyle w:val="ListParagraph"/>
        <w:numPr>
          <w:ilvl w:val="0"/>
          <w:numId w:val="3"/>
        </w:numPr>
        <w:spacing w:line="480" w:lineRule="auto"/>
        <w:rPr>
          <w:sz w:val="24"/>
          <w:szCs w:val="24"/>
        </w:rPr>
      </w:pPr>
      <w:r w:rsidRPr="00C705BC">
        <w:rPr>
          <w:sz w:val="24"/>
          <w:szCs w:val="24"/>
        </w:rPr>
        <w:t xml:space="preserve">Formulate, co-ordinate and supervise the involvement of the University in the economic development of the region and the country including activities such as lifelong learning, capacity building, consultancy, technology transfer, </w:t>
      </w:r>
      <w:r>
        <w:rPr>
          <w:sz w:val="24"/>
          <w:szCs w:val="24"/>
        </w:rPr>
        <w:t>innovation and entrepreneurship.</w:t>
      </w:r>
    </w:p>
    <w:p w:rsidR="00C705BC" w:rsidRPr="00C705BC" w:rsidRDefault="00C705BC" w:rsidP="00BB433D">
      <w:pPr>
        <w:pStyle w:val="ListParagraph"/>
        <w:numPr>
          <w:ilvl w:val="0"/>
          <w:numId w:val="3"/>
        </w:numPr>
        <w:spacing w:line="480" w:lineRule="auto"/>
        <w:rPr>
          <w:sz w:val="24"/>
          <w:szCs w:val="24"/>
        </w:rPr>
      </w:pPr>
      <w:r w:rsidRPr="00C705BC">
        <w:rPr>
          <w:sz w:val="24"/>
          <w:szCs w:val="24"/>
        </w:rPr>
        <w:t xml:space="preserve">Coordinate and </w:t>
      </w:r>
      <w:r>
        <w:rPr>
          <w:sz w:val="24"/>
          <w:szCs w:val="24"/>
        </w:rPr>
        <w:t>manage sponsored R&amp;D activities,</w:t>
      </w:r>
      <w:r w:rsidRPr="00C705BC">
        <w:rPr>
          <w:sz w:val="24"/>
          <w:szCs w:val="24"/>
        </w:rPr>
        <w:t xml:space="preserve"> and</w:t>
      </w:r>
    </w:p>
    <w:p w:rsidR="00C705BC" w:rsidRPr="00C705BC" w:rsidRDefault="00C705BC" w:rsidP="00BB433D">
      <w:pPr>
        <w:pStyle w:val="ListParagraph"/>
        <w:numPr>
          <w:ilvl w:val="0"/>
          <w:numId w:val="3"/>
        </w:numPr>
        <w:spacing w:line="480" w:lineRule="auto"/>
        <w:rPr>
          <w:sz w:val="24"/>
          <w:szCs w:val="24"/>
        </w:rPr>
      </w:pPr>
      <w:r w:rsidRPr="00C705BC">
        <w:rPr>
          <w:sz w:val="24"/>
          <w:szCs w:val="24"/>
        </w:rPr>
        <w:t>Coordinate the collaborations with institutions of higher learning, R&amp;D organizations and industries.</w:t>
      </w:r>
    </w:p>
    <w:p w:rsidR="00C705BC" w:rsidRPr="00C705BC" w:rsidRDefault="00C705BC" w:rsidP="00BB433D">
      <w:pPr>
        <w:pStyle w:val="ListParagraph"/>
        <w:numPr>
          <w:ilvl w:val="0"/>
          <w:numId w:val="3"/>
        </w:numPr>
        <w:spacing w:line="480" w:lineRule="auto"/>
        <w:rPr>
          <w:sz w:val="24"/>
          <w:szCs w:val="24"/>
        </w:rPr>
      </w:pPr>
      <w:r w:rsidRPr="00C705BC">
        <w:rPr>
          <w:sz w:val="24"/>
          <w:szCs w:val="24"/>
        </w:rPr>
        <w:t>The Research Council shall seek the approval of the Executive Council in all matters.</w:t>
      </w:r>
    </w:p>
    <w:p w:rsidR="00E30B96" w:rsidRDefault="00E30B96">
      <w:r>
        <w:br w:type="page"/>
      </w:r>
    </w:p>
    <w:p w:rsidR="00A53BD2" w:rsidRPr="00AE20A1" w:rsidRDefault="00A53BD2" w:rsidP="00A53BD2">
      <w:pPr>
        <w:rPr>
          <w:rFonts w:ascii="Times New Roman" w:hAnsi="Times New Roman"/>
          <w:b/>
          <w:bCs/>
          <w:sz w:val="24"/>
          <w:szCs w:val="24"/>
          <w:u w:val="single"/>
        </w:rPr>
      </w:pPr>
      <w:r w:rsidRPr="00AE20A1">
        <w:rPr>
          <w:rFonts w:ascii="Times New Roman" w:hAnsi="Times New Roman"/>
          <w:b/>
          <w:bCs/>
          <w:sz w:val="24"/>
          <w:szCs w:val="24"/>
          <w:u w:val="single"/>
        </w:rPr>
        <w:lastRenderedPageBreak/>
        <w:t xml:space="preserve">Functions </w:t>
      </w:r>
      <w:proofErr w:type="gramStart"/>
      <w:r w:rsidRPr="00AE20A1">
        <w:rPr>
          <w:rFonts w:ascii="Times New Roman" w:hAnsi="Times New Roman"/>
          <w:b/>
          <w:bCs/>
          <w:sz w:val="24"/>
          <w:szCs w:val="24"/>
          <w:u w:val="single"/>
        </w:rPr>
        <w:t xml:space="preserve">of </w:t>
      </w:r>
      <w:r>
        <w:rPr>
          <w:rFonts w:ascii="Times New Roman" w:hAnsi="Times New Roman"/>
          <w:b/>
          <w:bCs/>
          <w:sz w:val="24"/>
          <w:szCs w:val="24"/>
          <w:u w:val="single"/>
        </w:rPr>
        <w:t xml:space="preserve"> Finance</w:t>
      </w:r>
      <w:proofErr w:type="gramEnd"/>
      <w:r>
        <w:rPr>
          <w:rFonts w:ascii="Times New Roman" w:hAnsi="Times New Roman"/>
          <w:b/>
          <w:bCs/>
          <w:sz w:val="24"/>
          <w:szCs w:val="24"/>
          <w:u w:val="single"/>
        </w:rPr>
        <w:t xml:space="preserve"> Council </w:t>
      </w:r>
      <w:r w:rsidRPr="00AE20A1">
        <w:rPr>
          <w:rFonts w:ascii="Times New Roman" w:hAnsi="Times New Roman"/>
          <w:b/>
          <w:bCs/>
          <w:sz w:val="24"/>
          <w:szCs w:val="24"/>
          <w:u w:val="single"/>
        </w:rPr>
        <w:t>as in Statutes</w:t>
      </w:r>
    </w:p>
    <w:p w:rsidR="00AE20A1" w:rsidRPr="00A53BD2" w:rsidRDefault="00E30B96">
      <w:pPr>
        <w:rPr>
          <w:sz w:val="24"/>
          <w:szCs w:val="24"/>
        </w:rPr>
      </w:pPr>
      <w:r w:rsidRPr="00A53BD2">
        <w:rPr>
          <w:sz w:val="24"/>
          <w:szCs w:val="24"/>
        </w:rPr>
        <w:t>The Finance Council shall be the Principal Financial Body of the University as prescribed under Section-28 of the Act.</w:t>
      </w:r>
    </w:p>
    <w:p w:rsidR="00E30B96" w:rsidRPr="00A53BD2" w:rsidRDefault="00E30B96" w:rsidP="00E30B96">
      <w:pPr>
        <w:rPr>
          <w:sz w:val="24"/>
          <w:szCs w:val="24"/>
        </w:rPr>
      </w:pPr>
      <w:r w:rsidRPr="00A53BD2">
        <w:rPr>
          <w:sz w:val="24"/>
          <w:szCs w:val="24"/>
        </w:rPr>
        <w:t>The Finance Council shall:</w:t>
      </w:r>
    </w:p>
    <w:p w:rsidR="00E30B96" w:rsidRPr="00A53BD2" w:rsidRDefault="00E30B96" w:rsidP="00A53BD2">
      <w:pPr>
        <w:pStyle w:val="ListParagraph"/>
        <w:numPr>
          <w:ilvl w:val="0"/>
          <w:numId w:val="4"/>
        </w:numPr>
        <w:rPr>
          <w:sz w:val="24"/>
          <w:szCs w:val="24"/>
        </w:rPr>
      </w:pPr>
      <w:r w:rsidRPr="00A53BD2">
        <w:rPr>
          <w:sz w:val="24"/>
          <w:szCs w:val="24"/>
        </w:rPr>
        <w:t>Examine and scrutinize the annual budget, annual audit report and annual accounts of the University and make recommendations to the Board;</w:t>
      </w:r>
    </w:p>
    <w:p w:rsidR="00E30B96" w:rsidRPr="00A53BD2" w:rsidRDefault="00E30B96" w:rsidP="00A53BD2">
      <w:pPr>
        <w:pStyle w:val="ListParagraph"/>
        <w:numPr>
          <w:ilvl w:val="0"/>
          <w:numId w:val="4"/>
        </w:numPr>
        <w:rPr>
          <w:sz w:val="24"/>
          <w:szCs w:val="24"/>
        </w:rPr>
      </w:pPr>
      <w:r w:rsidRPr="00A53BD2">
        <w:rPr>
          <w:sz w:val="24"/>
          <w:szCs w:val="24"/>
        </w:rPr>
        <w:t xml:space="preserve">Give its views and recommendations to the Board either </w:t>
      </w:r>
      <w:proofErr w:type="spellStart"/>
      <w:r w:rsidRPr="00A53BD2">
        <w:rPr>
          <w:sz w:val="24"/>
          <w:szCs w:val="24"/>
        </w:rPr>
        <w:t>suo</w:t>
      </w:r>
      <w:proofErr w:type="spellEnd"/>
      <w:r w:rsidRPr="00A53BD2">
        <w:rPr>
          <w:sz w:val="24"/>
          <w:szCs w:val="24"/>
        </w:rPr>
        <w:t xml:space="preserve"> </w:t>
      </w:r>
      <w:proofErr w:type="spellStart"/>
      <w:r w:rsidRPr="00A53BD2">
        <w:rPr>
          <w:sz w:val="24"/>
          <w:szCs w:val="24"/>
        </w:rPr>
        <w:t>motu</w:t>
      </w:r>
      <w:proofErr w:type="spellEnd"/>
      <w:r w:rsidRPr="00A53BD2">
        <w:rPr>
          <w:sz w:val="24"/>
          <w:szCs w:val="24"/>
        </w:rPr>
        <w:t xml:space="preserve"> or on the request of the Board or of the Vice-Chancellor on any financial question relating to the University;</w:t>
      </w:r>
    </w:p>
    <w:p w:rsidR="00E30B96" w:rsidRPr="00A53BD2" w:rsidRDefault="00E30B96" w:rsidP="00A53BD2">
      <w:pPr>
        <w:pStyle w:val="ListParagraph"/>
        <w:numPr>
          <w:ilvl w:val="0"/>
          <w:numId w:val="4"/>
        </w:numPr>
        <w:rPr>
          <w:sz w:val="24"/>
          <w:szCs w:val="24"/>
        </w:rPr>
      </w:pPr>
      <w:r w:rsidRPr="00A53BD2">
        <w:rPr>
          <w:sz w:val="24"/>
          <w:szCs w:val="24"/>
        </w:rPr>
        <w:t xml:space="preserve">Provide </w:t>
      </w:r>
      <w:proofErr w:type="spellStart"/>
      <w:r w:rsidRPr="00A53BD2">
        <w:rPr>
          <w:sz w:val="24"/>
          <w:szCs w:val="24"/>
        </w:rPr>
        <w:t>advise</w:t>
      </w:r>
      <w:proofErr w:type="spellEnd"/>
      <w:r w:rsidRPr="00A53BD2">
        <w:rPr>
          <w:sz w:val="24"/>
          <w:szCs w:val="24"/>
        </w:rPr>
        <w:t xml:space="preserve"> and guidance relating to resource mobilization; and</w:t>
      </w:r>
    </w:p>
    <w:p w:rsidR="00E30B96" w:rsidRPr="00A53BD2" w:rsidRDefault="00E30B96" w:rsidP="00A53BD2">
      <w:pPr>
        <w:pStyle w:val="ListParagraph"/>
        <w:numPr>
          <w:ilvl w:val="0"/>
          <w:numId w:val="4"/>
        </w:numPr>
        <w:rPr>
          <w:sz w:val="24"/>
          <w:szCs w:val="24"/>
        </w:rPr>
      </w:pPr>
      <w:r w:rsidRPr="00A53BD2">
        <w:rPr>
          <w:sz w:val="24"/>
          <w:szCs w:val="24"/>
        </w:rPr>
        <w:t xml:space="preserve">Perform any other function as decided by the Board from time to time. </w:t>
      </w:r>
    </w:p>
    <w:p w:rsidR="00E30B96" w:rsidRPr="00A53BD2" w:rsidRDefault="00E30B96" w:rsidP="00A53BD2">
      <w:pPr>
        <w:pStyle w:val="ListParagraph"/>
        <w:numPr>
          <w:ilvl w:val="0"/>
          <w:numId w:val="4"/>
        </w:numPr>
        <w:rPr>
          <w:sz w:val="24"/>
          <w:szCs w:val="24"/>
        </w:rPr>
      </w:pPr>
      <w:r w:rsidRPr="00A53BD2">
        <w:rPr>
          <w:sz w:val="24"/>
          <w:szCs w:val="24"/>
        </w:rPr>
        <w:t>The Finance Council shall seek the approval of the Board in all matters of significance.</w:t>
      </w:r>
    </w:p>
    <w:p w:rsidR="00E30B96" w:rsidRDefault="00E30B96"/>
    <w:sectPr w:rsidR="00E30B96" w:rsidSect="00AE20A1">
      <w:pgSz w:w="11909" w:h="16834" w:code="9"/>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738C"/>
    <w:multiLevelType w:val="hybridMultilevel"/>
    <w:tmpl w:val="193E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A79C7"/>
    <w:multiLevelType w:val="hybridMultilevel"/>
    <w:tmpl w:val="20E8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172CD"/>
    <w:multiLevelType w:val="hybridMultilevel"/>
    <w:tmpl w:val="D3AAC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A1420"/>
    <w:multiLevelType w:val="hybridMultilevel"/>
    <w:tmpl w:val="66E8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0A1"/>
    <w:rsid w:val="000F7C54"/>
    <w:rsid w:val="00210C44"/>
    <w:rsid w:val="00377D4F"/>
    <w:rsid w:val="009C5809"/>
    <w:rsid w:val="00A53BD2"/>
    <w:rsid w:val="00A618BE"/>
    <w:rsid w:val="00A627FC"/>
    <w:rsid w:val="00AE20A1"/>
    <w:rsid w:val="00BB433D"/>
    <w:rsid w:val="00C705BC"/>
    <w:rsid w:val="00E30B96"/>
    <w:rsid w:val="00EE4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A1"/>
    <w:pPr>
      <w:ind w:left="720"/>
      <w:contextualSpacing/>
    </w:pPr>
  </w:style>
  <w:style w:type="character" w:styleId="Hyperlink">
    <w:name w:val="Hyperlink"/>
    <w:basedOn w:val="DefaultParagraphFont"/>
    <w:uiPriority w:val="99"/>
    <w:unhideWhenUsed/>
    <w:rsid w:val="00E30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admin</cp:lastModifiedBy>
  <cp:revision>2</cp:revision>
  <cp:lastPrinted>2019-09-07T06:42:00Z</cp:lastPrinted>
  <dcterms:created xsi:type="dcterms:W3CDTF">2021-06-30T07:42:00Z</dcterms:created>
  <dcterms:modified xsi:type="dcterms:W3CDTF">2021-06-30T07:42:00Z</dcterms:modified>
</cp:coreProperties>
</file>