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03545" w:rsidRDefault="00E03545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B38ED" w:rsidRDefault="002B38ED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B38ED" w:rsidRPr="007B5A8B" w:rsidRDefault="007B5A8B" w:rsidP="007B5A8B">
      <w:pPr>
        <w:spacing w:after="160" w:line="259" w:lineRule="auto"/>
        <w:ind w:left="1440" w:hanging="1440"/>
        <w:jc w:val="both"/>
        <w:rPr>
          <w:rFonts w:asciiTheme="minorHAnsi" w:hAnsiTheme="minorHAnsi"/>
          <w:b/>
          <w:color w:val="000000"/>
          <w:sz w:val="40"/>
          <w:szCs w:val="40"/>
        </w:rPr>
      </w:pPr>
      <w:r w:rsidRPr="007B5A8B">
        <w:rPr>
          <w:rFonts w:asciiTheme="minorHAnsi" w:hAnsiTheme="minorHAnsi"/>
          <w:b/>
          <w:color w:val="000000"/>
          <w:sz w:val="40"/>
          <w:szCs w:val="40"/>
        </w:rPr>
        <w:t xml:space="preserve">4.1.4: </w:t>
      </w:r>
      <w:r w:rsidRPr="007B5A8B">
        <w:rPr>
          <w:rFonts w:asciiTheme="minorHAnsi" w:hAnsiTheme="minorHAnsi"/>
          <w:b/>
          <w:color w:val="000000"/>
          <w:sz w:val="40"/>
          <w:szCs w:val="40"/>
        </w:rPr>
        <w:tab/>
        <w:t xml:space="preserve"> Average percentage of expenditure excluding salary for infrastructure augmentation during the last five years (INR in </w:t>
      </w:r>
      <w:proofErr w:type="spellStart"/>
      <w:r w:rsidRPr="007B5A8B">
        <w:rPr>
          <w:rFonts w:asciiTheme="minorHAnsi" w:hAnsiTheme="minorHAnsi"/>
          <w:b/>
          <w:color w:val="000000"/>
          <w:sz w:val="40"/>
          <w:szCs w:val="40"/>
        </w:rPr>
        <w:t>Lakhs</w:t>
      </w:r>
      <w:proofErr w:type="spellEnd"/>
      <w:r w:rsidRPr="007B5A8B">
        <w:rPr>
          <w:rFonts w:asciiTheme="minorHAnsi" w:hAnsiTheme="minorHAnsi"/>
          <w:b/>
          <w:color w:val="000000"/>
          <w:sz w:val="40"/>
          <w:szCs w:val="40"/>
        </w:rPr>
        <w:t xml:space="preserve">) </w:t>
      </w:r>
    </w:p>
    <w:sectPr w:rsidR="002B38ED" w:rsidRPr="007B5A8B" w:rsidSect="000D1341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134C96" w:rsidP="0000470D">
    <w:pPr>
      <w:pStyle w:val="Footer"/>
      <w:jc w:val="center"/>
    </w:pPr>
    <w:r w:rsidRPr="00134C96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134C96" w:rsidP="0000470D">
    <w:pPr>
      <w:pStyle w:val="Heading1"/>
      <w:ind w:left="-630"/>
      <w:rPr>
        <w:rFonts w:ascii="Times New Roman" w:hAnsi="Times New Roman"/>
        <w:sz w:val="18"/>
      </w:rPr>
    </w:pPr>
    <w:r w:rsidRPr="00134C96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134C96">
    <w:pPr>
      <w:pStyle w:val="Header"/>
    </w:pPr>
    <w:r w:rsidRPr="00134C96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134C96"/>
    <w:rsid w:val="00227CF2"/>
    <w:rsid w:val="002B38ED"/>
    <w:rsid w:val="00314219"/>
    <w:rsid w:val="00322B64"/>
    <w:rsid w:val="003433DF"/>
    <w:rsid w:val="00381591"/>
    <w:rsid w:val="003A4029"/>
    <w:rsid w:val="004A0A98"/>
    <w:rsid w:val="004B00D5"/>
    <w:rsid w:val="005158CE"/>
    <w:rsid w:val="00560FE7"/>
    <w:rsid w:val="00591411"/>
    <w:rsid w:val="007158E2"/>
    <w:rsid w:val="007B5A8B"/>
    <w:rsid w:val="008115E7"/>
    <w:rsid w:val="008202C1"/>
    <w:rsid w:val="00853A97"/>
    <w:rsid w:val="0096228E"/>
    <w:rsid w:val="00970C9B"/>
    <w:rsid w:val="009F4B3E"/>
    <w:rsid w:val="00B328B7"/>
    <w:rsid w:val="00B56A21"/>
    <w:rsid w:val="00B75949"/>
    <w:rsid w:val="00BA2A24"/>
    <w:rsid w:val="00BA77B8"/>
    <w:rsid w:val="00C371CC"/>
    <w:rsid w:val="00C71DB6"/>
    <w:rsid w:val="00C96429"/>
    <w:rsid w:val="00CE48C0"/>
    <w:rsid w:val="00D7084B"/>
    <w:rsid w:val="00E03545"/>
    <w:rsid w:val="00E20B0D"/>
    <w:rsid w:val="00E3412A"/>
    <w:rsid w:val="00E70C0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2021-04-08T10:10:00Z</cp:lastPrinted>
  <dcterms:created xsi:type="dcterms:W3CDTF">2021-04-12T06:25:00Z</dcterms:created>
  <dcterms:modified xsi:type="dcterms:W3CDTF">2021-04-12T06:27:00Z</dcterms:modified>
</cp:coreProperties>
</file>